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mc:AlternateContent>
          <mc:Choice Requires="wps">
            <w:drawing>
              <wp:anchor behindDoc="0" distT="71755" distB="71755" distL="71755" distR="71755" simplePos="0" locked="0" layoutInCell="0" allowOverlap="1" relativeHeight="2">
                <wp:simplePos x="0" y="0"/>
                <wp:positionH relativeFrom="column">
                  <wp:align>center</wp:align>
                </wp:positionH>
                <wp:positionV relativeFrom="line">
                  <wp:align>top</wp:align>
                </wp:positionV>
                <wp:extent cx="6139815" cy="3468370"/>
                <wp:effectExtent l="1270" t="635" r="0" b="635"/>
                <wp:wrapSquare wrapText="bothSides"/>
                <wp:docPr id="1" name="Frame1"/>
                <a:graphic xmlns:a="http://schemas.openxmlformats.org/drawingml/2006/main">
                  <a:graphicData uri="http://schemas.microsoft.com/office/word/2010/wordprocessingShape">
                    <wps:wsp>
                      <wps:cNvSpPr/>
                      <wps:spPr>
                        <a:xfrm>
                          <a:off x="0" y="0"/>
                          <a:ext cx="6139800" cy="3468240"/>
                        </a:xfrm>
                        <a:prstGeom prst="rect">
                          <a:avLst/>
                        </a:prstGeom>
                        <a:solidFill>
                          <a:srgbClr val="ffffff"/>
                        </a:solidFill>
                        <a:ln w="0">
                          <a:solidFill>
                            <a:srgbClr val="000000"/>
                          </a:solidFill>
                        </a:ln>
                      </wps:spPr>
                      <wps:style>
                        <a:lnRef idx="0"/>
                        <a:fillRef idx="0"/>
                        <a:effectRef idx="0"/>
                        <a:fontRef idx="minor"/>
                      </wps:style>
                      <wps:txbx>
                        <w:txbxContent>
                          <w:p>
                            <w:pPr>
                              <w:pStyle w:val="Normal"/>
                              <w:bidi w:val="0"/>
                              <w:jc w:val="center"/>
                              <w:rPr>
                                <w:b/>
                                <w:bCs/>
                                <w:sz w:val="32"/>
                                <w:szCs w:val="32"/>
                                <w:lang w:val="es-UY"/>
                              </w:rPr>
                            </w:pPr>
                            <w:r>
                              <w:rPr>
                                <w:b/>
                                <w:bCs/>
                                <w:color w:val="000000"/>
                                <w:sz w:val="32"/>
                                <w:szCs w:val="32"/>
                                <w:lang w:val="es-UY"/>
                              </w:rPr>
                              <w:t>Biomecánica aplicada a la clínica, rehabilitación y medicina del deporte, con enfoque en los miembros inferiores</w:t>
                              <w:br/>
                            </w:r>
                            <w:r>
                              <w:rPr>
                                <w:b/>
                                <w:bCs/>
                                <w:color w:val="000000"/>
                                <w:sz w:val="32"/>
                                <w:szCs w:val="32"/>
                                <w:u w:val="single"/>
                                <w:lang w:val="es-UY"/>
                              </w:rPr>
                              <w:t>X Edici</w:t>
                            </w:r>
                            <w:r>
                              <w:rPr>
                                <w:b/>
                                <w:bCs/>
                                <w:color w:val="000000"/>
                                <w:sz w:val="32"/>
                                <w:szCs w:val="32"/>
                                <w:u w:val="single"/>
                                <w:lang w:val="es-419"/>
                              </w:rPr>
                              <w:t>ón – Primera en el interior (Paysandú)</w:t>
                            </w:r>
                          </w:p>
                          <w:p>
                            <w:pPr>
                              <w:pStyle w:val="Normal"/>
                              <w:bidi w:val="0"/>
                              <w:jc w:val="center"/>
                              <w:rPr>
                                <w:lang w:val="es-UY"/>
                              </w:rPr>
                            </w:pPr>
                            <w:r>
                              <w:rPr>
                                <w:color w:val="000000"/>
                                <w:lang w:val="es-UY"/>
                              </w:rPr>
                            </w:r>
                          </w:p>
                          <w:p>
                            <w:pPr>
                              <w:pStyle w:val="Normal"/>
                              <w:bidi w:val="0"/>
                              <w:jc w:val="center"/>
                              <w:rPr>
                                <w:lang w:val="es-UY"/>
                              </w:rPr>
                            </w:pPr>
                            <w:r>
                              <w:rPr>
                                <w:color w:val="000000"/>
                                <w:lang w:val="es-UY"/>
                              </w:rPr>
                              <w:t>curso del 2</w:t>
                            </w:r>
                            <w:r>
                              <w:rPr>
                                <w:color w:val="000000"/>
                                <w:lang w:val="es-419"/>
                              </w:rPr>
                              <w:t>5</w:t>
                            </w:r>
                            <w:r>
                              <w:rPr>
                                <w:color w:val="000000"/>
                                <w:lang w:val="es-UY"/>
                              </w:rPr>
                              <w:t xml:space="preserve"> al 2</w:t>
                            </w:r>
                            <w:r>
                              <w:rPr>
                                <w:color w:val="000000"/>
                                <w:lang w:val="es-419"/>
                              </w:rPr>
                              <w:t>8</w:t>
                            </w:r>
                            <w:r>
                              <w:rPr>
                                <w:color w:val="000000"/>
                                <w:lang w:val="es-UY"/>
                              </w:rPr>
                              <w:t xml:space="preserve"> de marzo 2025</w:t>
                            </w:r>
                          </w:p>
                          <w:p>
                            <w:pPr>
                              <w:pStyle w:val="Normal"/>
                              <w:bidi w:val="0"/>
                              <w:jc w:val="center"/>
                              <w:rPr>
                                <w:lang w:val="es-UY"/>
                              </w:rPr>
                            </w:pPr>
                            <w:r>
                              <w:rPr>
                                <w:color w:val="000000"/>
                                <w:lang w:val="es-UY"/>
                              </w:rPr>
                            </w:r>
                          </w:p>
                          <w:p>
                            <w:pPr>
                              <w:pStyle w:val="Normal"/>
                              <w:bidi w:val="0"/>
                              <w:jc w:val="center"/>
                              <w:rPr>
                                <w:lang w:val="es-UY"/>
                              </w:rPr>
                            </w:pPr>
                            <w:r>
                              <w:rPr>
                                <w:color w:val="000000"/>
                                <w:lang w:val="es-UY"/>
                              </w:rPr>
                              <w:t>docentes invitados:</w:t>
                            </w:r>
                          </w:p>
                          <w:p>
                            <w:pPr>
                              <w:pStyle w:val="Normal"/>
                              <w:bidi w:val="0"/>
                              <w:jc w:val="center"/>
                              <w:rPr>
                                <w:lang w:val="es-UY"/>
                              </w:rPr>
                            </w:pPr>
                            <w:r>
                              <w:rPr>
                                <w:color w:val="000000"/>
                                <w:lang w:val="es-UY"/>
                              </w:rPr>
                              <w:t xml:space="preserve">Dra. </w:t>
                            </w:r>
                            <w:r>
                              <w:rPr>
                                <w:color w:val="000000"/>
                                <w:lang w:val="es-419"/>
                              </w:rPr>
                              <w:t>Natalia Gomeñuka</w:t>
                            </w:r>
                            <w:r>
                              <w:rPr>
                                <w:color w:val="000000"/>
                                <w:lang w:val="es-UY"/>
                              </w:rPr>
                              <w:t xml:space="preserve"> (</w:t>
                            </w:r>
                            <w:r>
                              <w:rPr>
                                <w:color w:val="000000"/>
                                <w:lang w:val="es-419"/>
                              </w:rPr>
                              <w:t>Argentina</w:t>
                            </w:r>
                            <w:r>
                              <w:rPr>
                                <w:color w:val="000000"/>
                                <w:lang w:val="es-UY"/>
                              </w:rPr>
                              <w:t xml:space="preserve">), Dr. Felipe Carpes (Brasil), </w:t>
                            </w:r>
                          </w:p>
                          <w:p>
                            <w:pPr>
                              <w:pStyle w:val="Normal"/>
                              <w:bidi w:val="0"/>
                              <w:jc w:val="center"/>
                              <w:rPr>
                                <w:lang w:val="es-UY"/>
                              </w:rPr>
                            </w:pPr>
                            <w:r>
                              <w:rPr>
                                <w:color w:val="000000"/>
                                <w:lang w:val="es-UY"/>
                              </w:rPr>
                              <w:t>Dr.</w:t>
                            </w:r>
                            <w:r>
                              <w:rPr>
                                <w:color w:val="000000"/>
                                <w:lang w:val="en-US"/>
                              </w:rPr>
                              <w:t xml:space="preserve"> Juan Diego Ruiz Cardenas </w:t>
                            </w:r>
                            <w:r>
                              <w:rPr>
                                <w:color w:val="000000"/>
                                <w:lang w:val="es-UY"/>
                              </w:rPr>
                              <w:t>(</w:t>
                            </w:r>
                            <w:r>
                              <w:rPr>
                                <w:color w:val="000000"/>
                                <w:lang w:val="en-US"/>
                              </w:rPr>
                              <w:t>Espana</w:t>
                            </w:r>
                            <w:r>
                              <w:rPr>
                                <w:color w:val="000000"/>
                                <w:lang w:val="es-UY"/>
                              </w:rPr>
                              <w:t xml:space="preserve">), Dr. Leonardo Lagos (Chile). </w:t>
                            </w:r>
                          </w:p>
                          <w:p>
                            <w:pPr>
                              <w:pStyle w:val="Normal"/>
                              <w:bidi w:val="0"/>
                              <w:jc w:val="center"/>
                              <w:rPr>
                                <w:lang w:val="es-UY"/>
                              </w:rPr>
                            </w:pPr>
                            <w:r>
                              <w:rPr>
                                <w:color w:val="000000"/>
                                <w:lang w:val="es-UY"/>
                              </w:rPr>
                            </w:r>
                          </w:p>
                          <w:p>
                            <w:pPr>
                              <w:pStyle w:val="Normal"/>
                              <w:bidi w:val="0"/>
                              <w:jc w:val="center"/>
                              <w:rPr>
                                <w:sz w:val="22"/>
                                <w:szCs w:val="22"/>
                                <w:lang w:val="es-UY"/>
                              </w:rPr>
                            </w:pPr>
                            <w:r>
                              <w:rPr>
                                <w:color w:val="000000"/>
                                <w:sz w:val="22"/>
                                <w:szCs w:val="22"/>
                                <w:lang w:val="es-UY"/>
                              </w:rPr>
                              <w:t xml:space="preserve">curso de </w:t>
                            </w:r>
                            <w:r>
                              <w:rPr>
                                <w:color w:val="000000"/>
                                <w:sz w:val="22"/>
                                <w:szCs w:val="22"/>
                                <w:lang w:val="es-UY"/>
                              </w:rPr>
                              <w:t>11</w:t>
                            </w:r>
                            <w:r>
                              <w:rPr>
                                <w:color w:val="000000"/>
                                <w:sz w:val="22"/>
                                <w:szCs w:val="22"/>
                                <w:lang w:val="es-UY"/>
                              </w:rPr>
                              <w:t xml:space="preserve"> horas </w:t>
                            </w:r>
                            <w:r>
                              <w:rPr>
                                <w:color w:val="000000"/>
                                <w:sz w:val="22"/>
                                <w:szCs w:val="22"/>
                                <w:lang w:val="es-UY"/>
                              </w:rPr>
                              <w:t xml:space="preserve">teóricos </w:t>
                            </w:r>
                            <w:r>
                              <w:rPr>
                                <w:color w:val="000000"/>
                                <w:sz w:val="22"/>
                                <w:szCs w:val="22"/>
                                <w:lang w:val="es-UY"/>
                              </w:rPr>
                              <w:t xml:space="preserve">presenciales y en linea por Zoom, </w:t>
                            </w:r>
                            <w:r>
                              <w:rPr>
                                <w:color w:val="000000"/>
                                <w:sz w:val="22"/>
                                <w:szCs w:val="22"/>
                                <w:lang w:val="es-UY"/>
                              </w:rPr>
                              <w:t>11</w:t>
                            </w:r>
                            <w:r>
                              <w:rPr>
                                <w:color w:val="000000"/>
                                <w:sz w:val="22"/>
                                <w:szCs w:val="22"/>
                                <w:lang w:val="es-UY"/>
                              </w:rPr>
                              <w:t xml:space="preserve"> de </w:t>
                            </w:r>
                            <w:r>
                              <w:rPr>
                                <w:color w:val="000000"/>
                                <w:sz w:val="22"/>
                                <w:szCs w:val="22"/>
                                <w:lang w:val="es-UY"/>
                              </w:rPr>
                              <w:t>prácticos presenciales</w:t>
                            </w:r>
                            <w:r>
                              <w:rPr>
                                <w:color w:val="000000"/>
                                <w:sz w:val="22"/>
                                <w:szCs w:val="22"/>
                                <w:lang w:val="es-UY"/>
                              </w:rPr>
                              <w:t xml:space="preserve"> y 1</w:t>
                            </w:r>
                            <w:r>
                              <w:rPr>
                                <w:color w:val="000000"/>
                                <w:sz w:val="22"/>
                                <w:szCs w:val="22"/>
                                <w:lang w:val="es-UY"/>
                              </w:rPr>
                              <w:t>2</w:t>
                            </w:r>
                            <w:r>
                              <w:rPr>
                                <w:color w:val="000000"/>
                                <w:sz w:val="22"/>
                                <w:szCs w:val="22"/>
                                <w:lang w:val="es-UY"/>
                              </w:rPr>
                              <w:t xml:space="preserve"> horas de </w:t>
                            </w:r>
                            <w:r>
                              <w:rPr>
                                <w:color w:val="000000"/>
                                <w:sz w:val="22"/>
                                <w:szCs w:val="22"/>
                                <w:lang w:val="es-UY"/>
                              </w:rPr>
                              <w:t xml:space="preserve">estudio y </w:t>
                            </w:r>
                            <w:r>
                              <w:rPr>
                                <w:color w:val="000000"/>
                                <w:sz w:val="22"/>
                                <w:szCs w:val="22"/>
                                <w:lang w:val="es-UY"/>
                              </w:rPr>
                              <w:t xml:space="preserve">trabajo </w:t>
                            </w:r>
                            <w:r>
                              <w:rPr>
                                <w:color w:val="000000"/>
                                <w:sz w:val="22"/>
                                <w:szCs w:val="22"/>
                                <w:lang w:val="es-UY"/>
                              </w:rPr>
                              <w:t>personal</w:t>
                            </w:r>
                            <w:r>
                              <w:rPr>
                                <w:color w:val="000000"/>
                                <w:sz w:val="22"/>
                                <w:szCs w:val="22"/>
                                <w:lang w:val="es-UY"/>
                              </w:rPr>
                              <w:t xml:space="preserve"> </w:t>
                            </w:r>
                          </w:p>
                          <w:p>
                            <w:pPr>
                              <w:pStyle w:val="Normal"/>
                              <w:bidi w:val="0"/>
                              <w:jc w:val="center"/>
                              <w:rPr>
                                <w:sz w:val="22"/>
                                <w:szCs w:val="22"/>
                                <w:lang w:val="es-UY"/>
                              </w:rPr>
                            </w:pPr>
                            <w:r>
                              <w:rPr>
                                <w:color w:val="000000"/>
                                <w:sz w:val="22"/>
                                <w:szCs w:val="22"/>
                                <w:lang w:val="es-UY"/>
                              </w:rPr>
                            </w:r>
                          </w:p>
                          <w:p>
                            <w:pPr>
                              <w:pStyle w:val="Normal"/>
                              <w:bidi w:val="0"/>
                              <w:jc w:val="center"/>
                              <w:rPr>
                                <w:lang w:val="es-UY"/>
                              </w:rPr>
                            </w:pPr>
                            <w:r>
                              <w:rPr>
                                <w:color w:val="000000"/>
                                <w:sz w:val="22"/>
                                <w:szCs w:val="22"/>
                                <w:lang w:val="es-UY"/>
                              </w:rPr>
                              <w:t>Laboratorio de Investigación en Biomecánica y Análisis del Movimiento (</w:t>
                            </w:r>
                            <w:r>
                              <w:rPr>
                                <w:b/>
                                <w:bCs/>
                                <w:color w:val="000000"/>
                                <w:sz w:val="22"/>
                                <w:szCs w:val="22"/>
                                <w:lang w:val="es-UY"/>
                              </w:rPr>
                              <w:t>LIBiAM</w:t>
                            </w:r>
                            <w:r>
                              <w:rPr>
                                <w:color w:val="000000"/>
                                <w:sz w:val="22"/>
                                <w:szCs w:val="22"/>
                                <w:lang w:val="es-UY"/>
                              </w:rPr>
                              <w:t>), Núcleo de Ingeniería Biomédica (</w:t>
                            </w:r>
                            <w:r>
                              <w:rPr>
                                <w:b/>
                                <w:bCs/>
                                <w:color w:val="000000"/>
                                <w:sz w:val="22"/>
                                <w:szCs w:val="22"/>
                                <w:lang w:val="es-UY"/>
                              </w:rPr>
                              <w:t>NIB</w:t>
                            </w:r>
                            <w:r>
                              <w:rPr>
                                <w:color w:val="000000"/>
                                <w:sz w:val="22"/>
                                <w:szCs w:val="22"/>
                                <w:lang w:val="es-UY"/>
                              </w:rPr>
                              <w:t>),  Ingeniería Biológica (</w:t>
                            </w:r>
                            <w:r>
                              <w:rPr>
                                <w:b/>
                                <w:bCs/>
                                <w:color w:val="000000"/>
                                <w:sz w:val="22"/>
                                <w:szCs w:val="22"/>
                                <w:lang w:val="es-UY"/>
                              </w:rPr>
                              <w:t>IB</w:t>
                            </w:r>
                            <w:r>
                              <w:rPr>
                                <w:color w:val="000000"/>
                                <w:sz w:val="22"/>
                                <w:szCs w:val="22"/>
                                <w:lang w:val="es-UY"/>
                              </w:rPr>
                              <w:t xml:space="preserve">) </w:t>
                            </w:r>
                          </w:p>
                          <w:p>
                            <w:pPr>
                              <w:pStyle w:val="Normal"/>
                              <w:bidi w:val="0"/>
                              <w:jc w:val="center"/>
                              <w:rPr>
                                <w:sz w:val="22"/>
                                <w:szCs w:val="22"/>
                                <w:lang w:val="es-UY"/>
                              </w:rPr>
                            </w:pPr>
                            <w:r>
                              <w:rPr>
                                <w:color w:val="000000"/>
                                <w:sz w:val="22"/>
                                <w:szCs w:val="22"/>
                                <w:lang w:val="es-UY"/>
                              </w:rPr>
                              <w:t>Dep. de Ciencias Biologicas, CENUR Litoral Norte, Universidad de la República - URUGUAY</w:t>
                            </w:r>
                          </w:p>
                          <w:p>
                            <w:pPr>
                              <w:pStyle w:val="Normal"/>
                              <w:bidi w:val="0"/>
                              <w:jc w:val="center"/>
                              <w:rPr>
                                <w:lang w:val="es-UY"/>
                              </w:rPr>
                            </w:pPr>
                            <w:r>
                              <w:rPr>
                                <w:color w:val="000000"/>
                                <w:lang w:val="es-UY"/>
                              </w:rPr>
                            </w:r>
                          </w:p>
                          <w:p>
                            <w:pPr>
                              <w:pStyle w:val="Normal"/>
                              <w:bidi w:val="0"/>
                              <w:jc w:val="center"/>
                              <w:rPr>
                                <w:lang w:val="es-UY"/>
                              </w:rPr>
                            </w:pPr>
                            <w:r>
                              <w:rPr>
                                <w:color w:val="000000"/>
                                <w:lang w:val="es-UY"/>
                              </w:rPr>
                              <w:t>Prof. Dr. Carlo Biancardi, Prof. Ing. Franco Simini y Prof. Dr. Germán Pequera</w:t>
                            </w:r>
                          </w:p>
                          <w:p>
                            <w:pPr>
                              <w:pStyle w:val="Normal"/>
                              <w:bidi w:val="0"/>
                              <w:jc w:val="center"/>
                              <w:rPr>
                                <w:lang w:val="es-UY"/>
                              </w:rPr>
                            </w:pPr>
                            <w:r>
                              <w:rPr>
                                <w:color w:val="000000"/>
                                <w:lang w:val="es-UY"/>
                              </w:rPr>
                              <w:t>coordinadores docentes</w:t>
                            </w:r>
                          </w:p>
                        </w:txbxContent>
                      </wps:txbx>
                      <wps:bodyPr lIns="54000" rIns="54000" tIns="54000" bIns="54000" anchor="t">
                        <a:noAutofit/>
                      </wps:bodyPr>
                    </wps:wsp>
                  </a:graphicData>
                </a:graphic>
                <wp14:sizeRelH relativeFrom="margin">
                  <wp14:pctWidth>97000</wp14:pctWidth>
                </wp14:sizeRelH>
              </wp:anchor>
            </w:drawing>
          </mc:Choice>
          <mc:Fallback>
            <w:pict>
              <v:rect id="shape_0" ID="Frame1" path="m0,0l-2147483645,0l-2147483645,-2147483646l0,-2147483646xe" fillcolor="white" stroked="t" o:allowincell="f" style="position:absolute;margin-left:7.55pt;margin-top:5.65pt;width:483.4pt;height:273.05pt;mso-wrap-style:square;v-text-anchor:top;mso-position-horizontal:center;mso-position-vertical:bottom">
                <v:fill o:detectmouseclick="t" type="solid" color2="black"/>
                <v:stroke color="black" joinstyle="round" endcap="flat"/>
                <v:textbox>
                  <w:txbxContent>
                    <w:p>
                      <w:pPr>
                        <w:pStyle w:val="Normal"/>
                        <w:bidi w:val="0"/>
                        <w:jc w:val="center"/>
                        <w:rPr>
                          <w:b/>
                          <w:bCs/>
                          <w:sz w:val="32"/>
                          <w:szCs w:val="32"/>
                          <w:lang w:val="es-UY"/>
                        </w:rPr>
                      </w:pPr>
                      <w:r>
                        <w:rPr>
                          <w:b/>
                          <w:bCs/>
                          <w:color w:val="000000"/>
                          <w:sz w:val="32"/>
                          <w:szCs w:val="32"/>
                          <w:lang w:val="es-UY"/>
                        </w:rPr>
                        <w:t>Biomecánica aplicada a la clínica, rehabilitación y medicina del deporte, con enfoque en los miembros inferiores</w:t>
                        <w:br/>
                      </w:r>
                      <w:r>
                        <w:rPr>
                          <w:b/>
                          <w:bCs/>
                          <w:color w:val="000000"/>
                          <w:sz w:val="32"/>
                          <w:szCs w:val="32"/>
                          <w:u w:val="single"/>
                          <w:lang w:val="es-UY"/>
                        </w:rPr>
                        <w:t>X Edici</w:t>
                      </w:r>
                      <w:r>
                        <w:rPr>
                          <w:b/>
                          <w:bCs/>
                          <w:color w:val="000000"/>
                          <w:sz w:val="32"/>
                          <w:szCs w:val="32"/>
                          <w:u w:val="single"/>
                          <w:lang w:val="es-419"/>
                        </w:rPr>
                        <w:t>ón – Primera en el interior (Paysandú)</w:t>
                      </w:r>
                    </w:p>
                    <w:p>
                      <w:pPr>
                        <w:pStyle w:val="Normal"/>
                        <w:bidi w:val="0"/>
                        <w:jc w:val="center"/>
                        <w:rPr>
                          <w:lang w:val="es-UY"/>
                        </w:rPr>
                      </w:pPr>
                      <w:r>
                        <w:rPr>
                          <w:color w:val="000000"/>
                          <w:lang w:val="es-UY"/>
                        </w:rPr>
                      </w:r>
                    </w:p>
                    <w:p>
                      <w:pPr>
                        <w:pStyle w:val="Normal"/>
                        <w:bidi w:val="0"/>
                        <w:jc w:val="center"/>
                        <w:rPr>
                          <w:lang w:val="es-UY"/>
                        </w:rPr>
                      </w:pPr>
                      <w:r>
                        <w:rPr>
                          <w:color w:val="000000"/>
                          <w:lang w:val="es-UY"/>
                        </w:rPr>
                        <w:t>curso del 2</w:t>
                      </w:r>
                      <w:r>
                        <w:rPr>
                          <w:color w:val="000000"/>
                          <w:lang w:val="es-419"/>
                        </w:rPr>
                        <w:t>5</w:t>
                      </w:r>
                      <w:r>
                        <w:rPr>
                          <w:color w:val="000000"/>
                          <w:lang w:val="es-UY"/>
                        </w:rPr>
                        <w:t xml:space="preserve"> al 2</w:t>
                      </w:r>
                      <w:r>
                        <w:rPr>
                          <w:color w:val="000000"/>
                          <w:lang w:val="es-419"/>
                        </w:rPr>
                        <w:t>8</w:t>
                      </w:r>
                      <w:r>
                        <w:rPr>
                          <w:color w:val="000000"/>
                          <w:lang w:val="es-UY"/>
                        </w:rPr>
                        <w:t xml:space="preserve"> de marzo 2025</w:t>
                      </w:r>
                    </w:p>
                    <w:p>
                      <w:pPr>
                        <w:pStyle w:val="Normal"/>
                        <w:bidi w:val="0"/>
                        <w:jc w:val="center"/>
                        <w:rPr>
                          <w:lang w:val="es-UY"/>
                        </w:rPr>
                      </w:pPr>
                      <w:r>
                        <w:rPr>
                          <w:color w:val="000000"/>
                          <w:lang w:val="es-UY"/>
                        </w:rPr>
                      </w:r>
                    </w:p>
                    <w:p>
                      <w:pPr>
                        <w:pStyle w:val="Normal"/>
                        <w:bidi w:val="0"/>
                        <w:jc w:val="center"/>
                        <w:rPr>
                          <w:lang w:val="es-UY"/>
                        </w:rPr>
                      </w:pPr>
                      <w:r>
                        <w:rPr>
                          <w:color w:val="000000"/>
                          <w:lang w:val="es-UY"/>
                        </w:rPr>
                        <w:t>docentes invitados:</w:t>
                      </w:r>
                    </w:p>
                    <w:p>
                      <w:pPr>
                        <w:pStyle w:val="Normal"/>
                        <w:bidi w:val="0"/>
                        <w:jc w:val="center"/>
                        <w:rPr>
                          <w:lang w:val="es-UY"/>
                        </w:rPr>
                      </w:pPr>
                      <w:r>
                        <w:rPr>
                          <w:color w:val="000000"/>
                          <w:lang w:val="es-UY"/>
                        </w:rPr>
                        <w:t xml:space="preserve">Dra. </w:t>
                      </w:r>
                      <w:r>
                        <w:rPr>
                          <w:color w:val="000000"/>
                          <w:lang w:val="es-419"/>
                        </w:rPr>
                        <w:t>Natalia Gomeñuka</w:t>
                      </w:r>
                      <w:r>
                        <w:rPr>
                          <w:color w:val="000000"/>
                          <w:lang w:val="es-UY"/>
                        </w:rPr>
                        <w:t xml:space="preserve"> (</w:t>
                      </w:r>
                      <w:r>
                        <w:rPr>
                          <w:color w:val="000000"/>
                          <w:lang w:val="es-419"/>
                        </w:rPr>
                        <w:t>Argentina</w:t>
                      </w:r>
                      <w:r>
                        <w:rPr>
                          <w:color w:val="000000"/>
                          <w:lang w:val="es-UY"/>
                        </w:rPr>
                        <w:t xml:space="preserve">), Dr. Felipe Carpes (Brasil), </w:t>
                      </w:r>
                    </w:p>
                    <w:p>
                      <w:pPr>
                        <w:pStyle w:val="Normal"/>
                        <w:bidi w:val="0"/>
                        <w:jc w:val="center"/>
                        <w:rPr>
                          <w:lang w:val="es-UY"/>
                        </w:rPr>
                      </w:pPr>
                      <w:r>
                        <w:rPr>
                          <w:color w:val="000000"/>
                          <w:lang w:val="es-UY"/>
                        </w:rPr>
                        <w:t>Dr.</w:t>
                      </w:r>
                      <w:r>
                        <w:rPr>
                          <w:color w:val="000000"/>
                          <w:lang w:val="en-US"/>
                        </w:rPr>
                        <w:t xml:space="preserve"> Juan Diego Ruiz Cardenas </w:t>
                      </w:r>
                      <w:r>
                        <w:rPr>
                          <w:color w:val="000000"/>
                          <w:lang w:val="es-UY"/>
                        </w:rPr>
                        <w:t>(</w:t>
                      </w:r>
                      <w:r>
                        <w:rPr>
                          <w:color w:val="000000"/>
                          <w:lang w:val="en-US"/>
                        </w:rPr>
                        <w:t>Espana</w:t>
                      </w:r>
                      <w:r>
                        <w:rPr>
                          <w:color w:val="000000"/>
                          <w:lang w:val="es-UY"/>
                        </w:rPr>
                        <w:t xml:space="preserve">), Dr. Leonardo Lagos (Chile). </w:t>
                      </w:r>
                    </w:p>
                    <w:p>
                      <w:pPr>
                        <w:pStyle w:val="Normal"/>
                        <w:bidi w:val="0"/>
                        <w:jc w:val="center"/>
                        <w:rPr>
                          <w:lang w:val="es-UY"/>
                        </w:rPr>
                      </w:pPr>
                      <w:r>
                        <w:rPr>
                          <w:color w:val="000000"/>
                          <w:lang w:val="es-UY"/>
                        </w:rPr>
                      </w:r>
                    </w:p>
                    <w:p>
                      <w:pPr>
                        <w:pStyle w:val="Normal"/>
                        <w:bidi w:val="0"/>
                        <w:jc w:val="center"/>
                        <w:rPr>
                          <w:sz w:val="22"/>
                          <w:szCs w:val="22"/>
                          <w:lang w:val="es-UY"/>
                        </w:rPr>
                      </w:pPr>
                      <w:r>
                        <w:rPr>
                          <w:color w:val="000000"/>
                          <w:sz w:val="22"/>
                          <w:szCs w:val="22"/>
                          <w:lang w:val="es-UY"/>
                        </w:rPr>
                        <w:t xml:space="preserve">curso de </w:t>
                      </w:r>
                      <w:r>
                        <w:rPr>
                          <w:color w:val="000000"/>
                          <w:sz w:val="22"/>
                          <w:szCs w:val="22"/>
                          <w:lang w:val="es-UY"/>
                        </w:rPr>
                        <w:t>11</w:t>
                      </w:r>
                      <w:r>
                        <w:rPr>
                          <w:color w:val="000000"/>
                          <w:sz w:val="22"/>
                          <w:szCs w:val="22"/>
                          <w:lang w:val="es-UY"/>
                        </w:rPr>
                        <w:t xml:space="preserve"> horas </w:t>
                      </w:r>
                      <w:r>
                        <w:rPr>
                          <w:color w:val="000000"/>
                          <w:sz w:val="22"/>
                          <w:szCs w:val="22"/>
                          <w:lang w:val="es-UY"/>
                        </w:rPr>
                        <w:t xml:space="preserve">teóricos </w:t>
                      </w:r>
                      <w:r>
                        <w:rPr>
                          <w:color w:val="000000"/>
                          <w:sz w:val="22"/>
                          <w:szCs w:val="22"/>
                          <w:lang w:val="es-UY"/>
                        </w:rPr>
                        <w:t xml:space="preserve">presenciales y en linea por Zoom, </w:t>
                      </w:r>
                      <w:r>
                        <w:rPr>
                          <w:color w:val="000000"/>
                          <w:sz w:val="22"/>
                          <w:szCs w:val="22"/>
                          <w:lang w:val="es-UY"/>
                        </w:rPr>
                        <w:t>11</w:t>
                      </w:r>
                      <w:r>
                        <w:rPr>
                          <w:color w:val="000000"/>
                          <w:sz w:val="22"/>
                          <w:szCs w:val="22"/>
                          <w:lang w:val="es-UY"/>
                        </w:rPr>
                        <w:t xml:space="preserve"> de </w:t>
                      </w:r>
                      <w:r>
                        <w:rPr>
                          <w:color w:val="000000"/>
                          <w:sz w:val="22"/>
                          <w:szCs w:val="22"/>
                          <w:lang w:val="es-UY"/>
                        </w:rPr>
                        <w:t>prácticos presenciales</w:t>
                      </w:r>
                      <w:r>
                        <w:rPr>
                          <w:color w:val="000000"/>
                          <w:sz w:val="22"/>
                          <w:szCs w:val="22"/>
                          <w:lang w:val="es-UY"/>
                        </w:rPr>
                        <w:t xml:space="preserve"> y 1</w:t>
                      </w:r>
                      <w:r>
                        <w:rPr>
                          <w:color w:val="000000"/>
                          <w:sz w:val="22"/>
                          <w:szCs w:val="22"/>
                          <w:lang w:val="es-UY"/>
                        </w:rPr>
                        <w:t>2</w:t>
                      </w:r>
                      <w:r>
                        <w:rPr>
                          <w:color w:val="000000"/>
                          <w:sz w:val="22"/>
                          <w:szCs w:val="22"/>
                          <w:lang w:val="es-UY"/>
                        </w:rPr>
                        <w:t xml:space="preserve"> horas de </w:t>
                      </w:r>
                      <w:r>
                        <w:rPr>
                          <w:color w:val="000000"/>
                          <w:sz w:val="22"/>
                          <w:szCs w:val="22"/>
                          <w:lang w:val="es-UY"/>
                        </w:rPr>
                        <w:t xml:space="preserve">estudio y </w:t>
                      </w:r>
                      <w:r>
                        <w:rPr>
                          <w:color w:val="000000"/>
                          <w:sz w:val="22"/>
                          <w:szCs w:val="22"/>
                          <w:lang w:val="es-UY"/>
                        </w:rPr>
                        <w:t xml:space="preserve">trabajo </w:t>
                      </w:r>
                      <w:r>
                        <w:rPr>
                          <w:color w:val="000000"/>
                          <w:sz w:val="22"/>
                          <w:szCs w:val="22"/>
                          <w:lang w:val="es-UY"/>
                        </w:rPr>
                        <w:t>personal</w:t>
                      </w:r>
                      <w:r>
                        <w:rPr>
                          <w:color w:val="000000"/>
                          <w:sz w:val="22"/>
                          <w:szCs w:val="22"/>
                          <w:lang w:val="es-UY"/>
                        </w:rPr>
                        <w:t xml:space="preserve"> </w:t>
                      </w:r>
                    </w:p>
                    <w:p>
                      <w:pPr>
                        <w:pStyle w:val="Normal"/>
                        <w:bidi w:val="0"/>
                        <w:jc w:val="center"/>
                        <w:rPr>
                          <w:sz w:val="22"/>
                          <w:szCs w:val="22"/>
                          <w:lang w:val="es-UY"/>
                        </w:rPr>
                      </w:pPr>
                      <w:r>
                        <w:rPr>
                          <w:color w:val="000000"/>
                          <w:sz w:val="22"/>
                          <w:szCs w:val="22"/>
                          <w:lang w:val="es-UY"/>
                        </w:rPr>
                      </w:r>
                    </w:p>
                    <w:p>
                      <w:pPr>
                        <w:pStyle w:val="Normal"/>
                        <w:bidi w:val="0"/>
                        <w:jc w:val="center"/>
                        <w:rPr>
                          <w:lang w:val="es-UY"/>
                        </w:rPr>
                      </w:pPr>
                      <w:r>
                        <w:rPr>
                          <w:color w:val="000000"/>
                          <w:sz w:val="22"/>
                          <w:szCs w:val="22"/>
                          <w:lang w:val="es-UY"/>
                        </w:rPr>
                        <w:t>Laboratorio de Investigación en Biomecánica y Análisis del Movimiento (</w:t>
                      </w:r>
                      <w:r>
                        <w:rPr>
                          <w:b/>
                          <w:bCs/>
                          <w:color w:val="000000"/>
                          <w:sz w:val="22"/>
                          <w:szCs w:val="22"/>
                          <w:lang w:val="es-UY"/>
                        </w:rPr>
                        <w:t>LIBiAM</w:t>
                      </w:r>
                      <w:r>
                        <w:rPr>
                          <w:color w:val="000000"/>
                          <w:sz w:val="22"/>
                          <w:szCs w:val="22"/>
                          <w:lang w:val="es-UY"/>
                        </w:rPr>
                        <w:t>), Núcleo de Ingeniería Biomédica (</w:t>
                      </w:r>
                      <w:r>
                        <w:rPr>
                          <w:b/>
                          <w:bCs/>
                          <w:color w:val="000000"/>
                          <w:sz w:val="22"/>
                          <w:szCs w:val="22"/>
                          <w:lang w:val="es-UY"/>
                        </w:rPr>
                        <w:t>NIB</w:t>
                      </w:r>
                      <w:r>
                        <w:rPr>
                          <w:color w:val="000000"/>
                          <w:sz w:val="22"/>
                          <w:szCs w:val="22"/>
                          <w:lang w:val="es-UY"/>
                        </w:rPr>
                        <w:t>),  Ingeniería Biológica (</w:t>
                      </w:r>
                      <w:r>
                        <w:rPr>
                          <w:b/>
                          <w:bCs/>
                          <w:color w:val="000000"/>
                          <w:sz w:val="22"/>
                          <w:szCs w:val="22"/>
                          <w:lang w:val="es-UY"/>
                        </w:rPr>
                        <w:t>IB</w:t>
                      </w:r>
                      <w:r>
                        <w:rPr>
                          <w:color w:val="000000"/>
                          <w:sz w:val="22"/>
                          <w:szCs w:val="22"/>
                          <w:lang w:val="es-UY"/>
                        </w:rPr>
                        <w:t xml:space="preserve">) </w:t>
                      </w:r>
                    </w:p>
                    <w:p>
                      <w:pPr>
                        <w:pStyle w:val="Normal"/>
                        <w:bidi w:val="0"/>
                        <w:jc w:val="center"/>
                        <w:rPr>
                          <w:sz w:val="22"/>
                          <w:szCs w:val="22"/>
                          <w:lang w:val="es-UY"/>
                        </w:rPr>
                      </w:pPr>
                      <w:r>
                        <w:rPr>
                          <w:color w:val="000000"/>
                          <w:sz w:val="22"/>
                          <w:szCs w:val="22"/>
                          <w:lang w:val="es-UY"/>
                        </w:rPr>
                        <w:t>Dep. de Ciencias Biologicas, CENUR Litoral Norte, Universidad de la República - URUGUAY</w:t>
                      </w:r>
                    </w:p>
                    <w:p>
                      <w:pPr>
                        <w:pStyle w:val="Normal"/>
                        <w:bidi w:val="0"/>
                        <w:jc w:val="center"/>
                        <w:rPr>
                          <w:lang w:val="es-UY"/>
                        </w:rPr>
                      </w:pPr>
                      <w:r>
                        <w:rPr>
                          <w:color w:val="000000"/>
                          <w:lang w:val="es-UY"/>
                        </w:rPr>
                      </w:r>
                    </w:p>
                    <w:p>
                      <w:pPr>
                        <w:pStyle w:val="Normal"/>
                        <w:bidi w:val="0"/>
                        <w:jc w:val="center"/>
                        <w:rPr>
                          <w:lang w:val="es-UY"/>
                        </w:rPr>
                      </w:pPr>
                      <w:r>
                        <w:rPr>
                          <w:color w:val="000000"/>
                          <w:lang w:val="es-UY"/>
                        </w:rPr>
                        <w:t>Prof. Dr. Carlo Biancardi, Prof. Ing. Franco Simini y Prof. Dr. Germán Pequera</w:t>
                      </w:r>
                    </w:p>
                    <w:p>
                      <w:pPr>
                        <w:pStyle w:val="Normal"/>
                        <w:bidi w:val="0"/>
                        <w:jc w:val="center"/>
                        <w:rPr>
                          <w:lang w:val="es-UY"/>
                        </w:rPr>
                      </w:pPr>
                      <w:r>
                        <w:rPr>
                          <w:color w:val="000000"/>
                          <w:lang w:val="es-UY"/>
                        </w:rPr>
                        <w:t>coordinadores docentes</w:t>
                      </w:r>
                    </w:p>
                  </w:txbxContent>
                </v:textbox>
                <w10:wrap type="square"/>
              </v:rect>
            </w:pict>
          </mc:Fallback>
        </mc:AlternateContent>
      </w:r>
      <w:r>
        <w:rPr>
          <w:b/>
          <w:bCs/>
          <w:lang w:val="es-419"/>
        </w:rPr>
        <w:t>Programa</w:t>
      </w:r>
    </w:p>
    <w:p>
      <w:pPr>
        <w:pStyle w:val="Normal"/>
        <w:ind w:hanging="0" w:left="0" w:right="0"/>
        <w:rPr/>
      </w:pPr>
      <w:r>
        <w:rPr/>
      </w:r>
    </w:p>
    <w:tbl>
      <w:tblPr>
        <w:tblW w:w="5000" w:type="pct"/>
        <w:jc w:val="left"/>
        <w:tblInd w:w="55" w:type="dxa"/>
        <w:tblLayout w:type="fixed"/>
        <w:tblCellMar>
          <w:top w:w="55" w:type="dxa"/>
          <w:left w:w="55" w:type="dxa"/>
          <w:bottom w:w="55" w:type="dxa"/>
          <w:right w:w="55" w:type="dxa"/>
        </w:tblCellMar>
      </w:tblPr>
      <w:tblGrid>
        <w:gridCol w:w="1121"/>
        <w:gridCol w:w="4252"/>
        <w:gridCol w:w="2268"/>
        <w:gridCol w:w="1020"/>
        <w:gridCol w:w="1311"/>
      </w:tblGrid>
      <w:tr>
        <w:trPr/>
        <w:tc>
          <w:tcPr>
            <w:tcW w:w="1121" w:type="dxa"/>
            <w:tcBorders>
              <w:top w:val="single" w:sz="4" w:space="0" w:color="000000"/>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Horario</w:t>
            </w:r>
          </w:p>
        </w:tc>
        <w:tc>
          <w:tcPr>
            <w:tcW w:w="4252" w:type="dxa"/>
            <w:tcBorders>
              <w:top w:val="single" w:sz="4" w:space="0" w:color="000000"/>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Tema</w:t>
            </w:r>
          </w:p>
        </w:tc>
        <w:tc>
          <w:tcPr>
            <w:tcW w:w="2268" w:type="dxa"/>
            <w:tcBorders>
              <w:top w:val="single" w:sz="4" w:space="0" w:color="000000"/>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Docente</w:t>
            </w:r>
          </w:p>
        </w:tc>
        <w:tc>
          <w:tcPr>
            <w:tcW w:w="1020" w:type="dxa"/>
            <w:tcBorders>
              <w:top w:val="single" w:sz="4" w:space="0" w:color="000000"/>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Duracion</w:t>
            </w:r>
          </w:p>
        </w:tc>
        <w:tc>
          <w:tcPr>
            <w:tcW w:w="1311" w:type="dxa"/>
            <w:tcBorders>
              <w:top w:val="single" w:sz="4" w:space="0" w:color="000000"/>
              <w:left w:val="single" w:sz="4" w:space="0" w:color="000000"/>
              <w:bottom w:val="single" w:sz="4" w:space="0" w:color="000000"/>
              <w:right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Tipo/mod *</w:t>
            </w:r>
          </w:p>
        </w:tc>
      </w:tr>
      <w:tr>
        <w:trPr/>
        <w:tc>
          <w:tcPr>
            <w:tcW w:w="9972" w:type="dxa"/>
            <w:gridSpan w:val="5"/>
            <w:tcBorders>
              <w:left w:val="single" w:sz="4" w:space="0" w:color="000000"/>
              <w:bottom w:val="single" w:sz="4" w:space="0" w:color="000000"/>
              <w:right w:val="single" w:sz="4" w:space="0" w:color="000000"/>
            </w:tcBorders>
            <w:shd w:fill="E6E6E6" w:val="clear"/>
          </w:tcPr>
          <w:p>
            <w:pPr>
              <w:pStyle w:val="TableContents"/>
              <w:jc w:val="center"/>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Martes 25 Marzo 2025</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10:00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Inauguración del curso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Direccion Sede</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10:15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Introducción</w:t>
            </w:r>
            <w:r>
              <w:rPr>
                <w:b w:val="false"/>
                <w:bCs w:val="false"/>
                <w:i w:val="false"/>
                <w:iCs w:val="false"/>
                <w:strike w:val="false"/>
                <w:dstrike w:val="false"/>
                <w:outline w:val="false"/>
                <w:shadow w:val="false"/>
                <w:color w:val="000000"/>
                <w:sz w:val="20"/>
                <w:szCs w:val="20"/>
                <w:u w:val="none"/>
                <w:lang w:val="es-UY" w:eastAsia="zh-CN" w:bidi="hi-IN"/>
              </w:rPr>
              <w:t xml:space="preserve"> curso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C.Biancardi / F.Simini</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45’</w:t>
            </w:r>
          </w:p>
        </w:tc>
        <w:tc>
          <w:tcPr>
            <w:tcW w:w="1311" w:type="dxa"/>
            <w:tcBorders>
              <w:left w:val="single" w:sz="4" w:space="0" w:color="000000"/>
              <w:bottom w:val="single" w:sz="4" w:space="0" w:color="000000"/>
              <w:right w:val="single" w:sz="4" w:space="0" w:color="000000"/>
            </w:tcBorders>
          </w:tcPr>
          <w:p>
            <w:pPr>
              <w:pStyle w:val="TableContents"/>
              <w:jc w:val="left"/>
              <w:rPr>
                <w:sz w:val="20"/>
                <w:szCs w:val="20"/>
              </w:rPr>
            </w:pPr>
            <w:r>
              <w:rPr>
                <w:sz w:val="20"/>
                <w:szCs w:val="20"/>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11:00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Cuestionario de autoevaluacion</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n-US" w:eastAsia="zh-CN" w:bidi="hi-IN"/>
              </w:rPr>
              <w:t>Todos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Evaluación</w:t>
            </w:r>
            <w:r>
              <w:rPr>
                <w:b w:val="false"/>
                <w:bCs w:val="false"/>
                <w:i w:val="false"/>
                <w:iCs w:val="false"/>
                <w:strike w:val="false"/>
                <w:dstrike w:val="false"/>
                <w:outline w:val="false"/>
                <w:shadow w:val="false"/>
                <w:color w:val="000000"/>
                <w:sz w:val="20"/>
                <w:szCs w:val="20"/>
                <w:u w:val="none"/>
                <w:lang w:val="es-UY" w:eastAsia="zh-CN" w:bidi="hi-IN"/>
              </w:rPr>
              <w:t xml:space="preserve"> P</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11:30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Autopresentacion de los participantes</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Todos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Practico P</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12:00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Asimetrías y indefiniciones en la biomecánica de los miembros inferiores: performance y riesgos de lesiones</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F. Carpes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60’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13:00-14:00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Almuerzo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14:00-17:00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Tecnicas de análisis cinematicas y electromiograficas</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 xml:space="preserve">G. Pequera / G. Gianneechini / </w:t>
            </w:r>
            <w:r>
              <w:rPr>
                <w:b w:val="false"/>
                <w:bCs w:val="false"/>
                <w:i w:val="false"/>
                <w:iCs w:val="false"/>
                <w:strike w:val="false"/>
                <w:dstrike w:val="false"/>
                <w:outline w:val="false"/>
                <w:shadow w:val="false"/>
                <w:color w:val="000000"/>
                <w:sz w:val="20"/>
                <w:szCs w:val="20"/>
                <w:u w:val="none"/>
                <w:lang w:val="en-US" w:eastAsia="zh-CN" w:bidi="hi-IN"/>
              </w:rPr>
              <w:t>L. Parada</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180’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Practico P</w:t>
            </w:r>
          </w:p>
        </w:tc>
      </w:tr>
      <w:tr>
        <w:trPr/>
        <w:tc>
          <w:tcPr>
            <w:tcW w:w="9972" w:type="dxa"/>
            <w:gridSpan w:val="5"/>
            <w:tcBorders>
              <w:left w:val="single" w:sz="4" w:space="0" w:color="000000"/>
              <w:bottom w:val="single" w:sz="4" w:space="0" w:color="000000"/>
              <w:right w:val="single" w:sz="4" w:space="0" w:color="000000"/>
            </w:tcBorders>
            <w:shd w:fill="E6E6E6" w:val="clear"/>
          </w:tcPr>
          <w:p>
            <w:pPr>
              <w:pStyle w:val="TableContents"/>
              <w:jc w:val="center"/>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Miercoles 26 Marzo 2025</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9:00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Rodilla, power training y envejecimiento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A. Bonezi</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9:45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Medidas “de entropía” de la señal de fuerza a lo largo del tiempo durante una tarea motora</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D. Santos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10:30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Break</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10:45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Baropodometria aplicada a la clínica y deporte</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L. Lagos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11:30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Transferencia tecnológica de la investigación en biomecánica aplicada a la clínica: el caso de DINABANG</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F. Simini / D. Santos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12:15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Ronda de discusion y preguntas</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Horario</w:t>
            </w:r>
          </w:p>
        </w:tc>
        <w:tc>
          <w:tcPr>
            <w:tcW w:w="4252" w:type="dxa"/>
            <w:tcBorders>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Tema</w:t>
            </w:r>
          </w:p>
        </w:tc>
        <w:tc>
          <w:tcPr>
            <w:tcW w:w="2268" w:type="dxa"/>
            <w:tcBorders>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Docente</w:t>
            </w:r>
          </w:p>
        </w:tc>
        <w:tc>
          <w:tcPr>
            <w:tcW w:w="1020" w:type="dxa"/>
            <w:tcBorders>
              <w:left w:val="single" w:sz="4" w:space="0" w:color="000000"/>
              <w:bottom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Duracion</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Modalidad</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13:00-14:00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Almuerzo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14:00-1</w:t>
            </w:r>
            <w:r>
              <w:rPr>
                <w:b w:val="false"/>
                <w:bCs w:val="false"/>
                <w:i w:val="false"/>
                <w:iCs w:val="false"/>
                <w:strike w:val="false"/>
                <w:dstrike w:val="false"/>
                <w:outline w:val="false"/>
                <w:shadow w:val="false"/>
                <w:color w:val="000000"/>
                <w:sz w:val="20"/>
                <w:szCs w:val="20"/>
                <w:u w:val="none"/>
                <w:lang w:val="es-UY" w:eastAsia="zh-CN" w:bidi="hi-IN"/>
              </w:rPr>
              <w:t>6</w:t>
            </w:r>
            <w:r>
              <w:rPr>
                <w:b w:val="false"/>
                <w:bCs w:val="false"/>
                <w:i w:val="false"/>
                <w:iCs w:val="false"/>
                <w:strike w:val="false"/>
                <w:dstrike w:val="false"/>
                <w:outline w:val="false"/>
                <w:shadow w:val="false"/>
                <w:color w:val="000000"/>
                <w:sz w:val="20"/>
                <w:szCs w:val="20"/>
                <w:u w:val="none"/>
                <w:lang w:val="es-UY" w:eastAsia="zh-CN" w:bidi="hi-IN"/>
              </w:rPr>
              <w:t>:</w:t>
            </w:r>
            <w:r>
              <w:rPr>
                <w:b w:val="false"/>
                <w:bCs w:val="false"/>
                <w:i w:val="false"/>
                <w:iCs w:val="false"/>
                <w:strike w:val="false"/>
                <w:dstrike w:val="false"/>
                <w:outline w:val="false"/>
                <w:shadow w:val="false"/>
                <w:color w:val="000000"/>
                <w:sz w:val="20"/>
                <w:szCs w:val="20"/>
                <w:u w:val="none"/>
                <w:lang w:val="es-UY" w:eastAsia="zh-CN" w:bidi="hi-IN"/>
              </w:rPr>
              <w:t>0</w:t>
            </w:r>
            <w:r>
              <w:rPr>
                <w:b w:val="false"/>
                <w:bCs w:val="false"/>
                <w:i w:val="false"/>
                <w:iCs w:val="false"/>
                <w:strike w:val="false"/>
                <w:dstrike w:val="false"/>
                <w:outline w:val="false"/>
                <w:shadow w:val="false"/>
                <w:color w:val="000000"/>
                <w:sz w:val="20"/>
                <w:szCs w:val="20"/>
                <w:u w:val="none"/>
                <w:lang w:val="es-UY" w:eastAsia="zh-CN" w:bidi="hi-IN"/>
              </w:rPr>
              <w:t>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Evaluación con DINABANG</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D. Santos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120</w:t>
            </w:r>
            <w:r>
              <w:rPr>
                <w:b w:val="false"/>
                <w:bCs w:val="false"/>
                <w:i w:val="false"/>
                <w:iCs w:val="false"/>
                <w:strike w:val="false"/>
                <w:dstrike w:val="false"/>
                <w:outline w:val="false"/>
                <w:shadow w:val="false"/>
                <w:color w:val="000000"/>
                <w:sz w:val="20"/>
                <w:szCs w:val="20"/>
                <w:u w:val="none"/>
                <w:lang w:val="es-UY" w:eastAsia="zh-CN" w:bidi="hi-IN"/>
              </w:rPr>
              <w:t>’</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Practico P</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w:t>
            </w:r>
            <w:r>
              <w:rPr>
                <w:b w:val="false"/>
                <w:bCs w:val="false"/>
                <w:i w:val="false"/>
                <w:iCs w:val="false"/>
                <w:strike w:val="false"/>
                <w:dstrike w:val="false"/>
                <w:outline w:val="false"/>
                <w:shadow w:val="false"/>
                <w:color w:val="000000"/>
                <w:sz w:val="20"/>
                <w:szCs w:val="20"/>
                <w:u w:val="none"/>
                <w:lang w:val="es-UY" w:eastAsia="zh-CN" w:bidi="hi-IN"/>
              </w:rPr>
              <w:t>6</w:t>
            </w:r>
            <w:r>
              <w:rPr>
                <w:b w:val="false"/>
                <w:bCs w:val="false"/>
                <w:i w:val="false"/>
                <w:iCs w:val="false"/>
                <w:strike w:val="false"/>
                <w:dstrike w:val="false"/>
                <w:outline w:val="false"/>
                <w:shadow w:val="false"/>
                <w:color w:val="000000"/>
                <w:sz w:val="20"/>
                <w:szCs w:val="20"/>
                <w:u w:val="none"/>
                <w:lang w:val="es-UY" w:eastAsia="zh-CN" w:bidi="hi-IN"/>
              </w:rPr>
              <w:t>:</w:t>
            </w:r>
            <w:r>
              <w:rPr>
                <w:b w:val="false"/>
                <w:bCs w:val="false"/>
                <w:i w:val="false"/>
                <w:iCs w:val="false"/>
                <w:strike w:val="false"/>
                <w:dstrike w:val="false"/>
                <w:outline w:val="false"/>
                <w:shadow w:val="false"/>
                <w:color w:val="000000"/>
                <w:sz w:val="20"/>
                <w:szCs w:val="20"/>
                <w:u w:val="none"/>
                <w:lang w:val="es-UY" w:eastAsia="zh-CN" w:bidi="hi-IN"/>
              </w:rPr>
              <w:t>0</w:t>
            </w:r>
            <w:r>
              <w:rPr>
                <w:b w:val="false"/>
                <w:bCs w:val="false"/>
                <w:i w:val="false"/>
                <w:iCs w:val="false"/>
                <w:strike w:val="false"/>
                <w:dstrike w:val="false"/>
                <w:outline w:val="false"/>
                <w:shadow w:val="false"/>
                <w:color w:val="000000"/>
                <w:sz w:val="20"/>
                <w:szCs w:val="20"/>
                <w:u w:val="none"/>
                <w:lang w:val="es-UY" w:eastAsia="zh-CN" w:bidi="hi-IN"/>
              </w:rPr>
              <w:t>0-1</w:t>
            </w:r>
            <w:r>
              <w:rPr>
                <w:b w:val="false"/>
                <w:bCs w:val="false"/>
                <w:i w:val="false"/>
                <w:iCs w:val="false"/>
                <w:strike w:val="false"/>
                <w:dstrike w:val="false"/>
                <w:outline w:val="false"/>
                <w:shadow w:val="false"/>
                <w:color w:val="000000"/>
                <w:sz w:val="20"/>
                <w:szCs w:val="20"/>
                <w:u w:val="none"/>
                <w:lang w:val="es-UY" w:eastAsia="zh-CN" w:bidi="hi-IN"/>
              </w:rPr>
              <w:t>8</w:t>
            </w:r>
            <w:r>
              <w:rPr>
                <w:b w:val="false"/>
                <w:bCs w:val="false"/>
                <w:i w:val="false"/>
                <w:iCs w:val="false"/>
                <w:strike w:val="false"/>
                <w:dstrike w:val="false"/>
                <w:outline w:val="false"/>
                <w:shadow w:val="false"/>
                <w:color w:val="000000"/>
                <w:sz w:val="20"/>
                <w:szCs w:val="20"/>
                <w:u w:val="none"/>
                <w:lang w:val="es-UY" w:eastAsia="zh-CN" w:bidi="hi-IN"/>
              </w:rPr>
              <w:t>:00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Evaluación con Plataforma dinamometrica</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 xml:space="preserve">V. Silva / </w:t>
            </w:r>
            <w:r>
              <w:rPr>
                <w:b w:val="false"/>
                <w:bCs w:val="false"/>
                <w:i w:val="false"/>
                <w:iCs w:val="false"/>
                <w:strike w:val="false"/>
                <w:dstrike w:val="false"/>
                <w:outline w:val="false"/>
                <w:shadow w:val="false"/>
                <w:color w:val="000000"/>
                <w:sz w:val="20"/>
                <w:szCs w:val="20"/>
                <w:u w:val="none"/>
                <w:lang w:val="en-US" w:eastAsia="zh-CN" w:bidi="hi-IN"/>
              </w:rPr>
              <w:t>M. Rodriguez</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120</w:t>
            </w:r>
            <w:r>
              <w:rPr>
                <w:b w:val="false"/>
                <w:bCs w:val="false"/>
                <w:i w:val="false"/>
                <w:iCs w:val="false"/>
                <w:strike w:val="false"/>
                <w:dstrike w:val="false"/>
                <w:outline w:val="false"/>
                <w:shadow w:val="false"/>
                <w:color w:val="000000"/>
                <w:sz w:val="20"/>
                <w:szCs w:val="20"/>
                <w:u w:val="none"/>
                <w:lang w:val="es-UY" w:eastAsia="zh-CN" w:bidi="hi-IN"/>
              </w:rPr>
              <w:t>’</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Practico P</w:t>
            </w:r>
          </w:p>
        </w:tc>
      </w:tr>
      <w:tr>
        <w:trPr/>
        <w:tc>
          <w:tcPr>
            <w:tcW w:w="9972" w:type="dxa"/>
            <w:gridSpan w:val="5"/>
            <w:tcBorders>
              <w:left w:val="single" w:sz="4" w:space="0" w:color="000000"/>
              <w:bottom w:val="single" w:sz="4" w:space="0" w:color="000000"/>
              <w:right w:val="single" w:sz="4" w:space="0" w:color="000000"/>
            </w:tcBorders>
            <w:shd w:fill="E6E6E6" w:val="clear"/>
          </w:tcPr>
          <w:p>
            <w:pPr>
              <w:pStyle w:val="TableContents"/>
              <w:jc w:val="center"/>
              <w:rPr>
                <w:rFonts w:ascii="Times New Roman" w:hAnsi="Times New Roman"/>
                <w:b/>
                <w:bCs/>
                <w:i w:val="false"/>
                <w:i w:val="false"/>
                <w:iCs w:val="false"/>
                <w:strike w:val="false"/>
                <w:dstrike w:val="false"/>
                <w:outline w:val="false"/>
                <w:shadow w:val="false"/>
                <w:color w:val="000000"/>
                <w:sz w:val="20"/>
                <w:szCs w:val="20"/>
                <w:u w:val="none"/>
                <w:lang w:val="es-UY" w:eastAsia="zh-CN" w:bidi="hi-IN"/>
              </w:rPr>
            </w:pPr>
            <w:r>
              <w:rPr>
                <w:b/>
                <w:bCs/>
                <w:i w:val="false"/>
                <w:iCs w:val="false"/>
                <w:strike w:val="false"/>
                <w:dstrike w:val="false"/>
                <w:outline w:val="false"/>
                <w:shadow w:val="false"/>
                <w:color w:val="000000"/>
                <w:sz w:val="20"/>
                <w:szCs w:val="20"/>
                <w:u w:val="none"/>
                <w:lang w:val="es-UY" w:eastAsia="zh-CN" w:bidi="hi-IN"/>
              </w:rPr>
              <w:t>Jueves 27 Marzo 2025</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9:00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Relaciones fuerza-velocidad: implicaciones en el deporte y clinica</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G. Fábrica</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9:45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Medida de potencia durante el gesto de levantarse de una silla</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JD Ruiz Cárdenas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10:30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Break</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10:45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Medidas de potencia de miembros inferiores con instrumento portátil</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D. Santos / F. Simini</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11:15</w:t>
            </w:r>
          </w:p>
        </w:tc>
        <w:tc>
          <w:tcPr>
            <w:tcW w:w="4252" w:type="dxa"/>
            <w:tcBorders>
              <w:left w:val="single" w:sz="4" w:space="0" w:color="000000"/>
              <w:bottom w:val="single" w:sz="4" w:space="0" w:color="000000"/>
            </w:tcBorders>
          </w:tcPr>
          <w:p>
            <w:pPr>
              <w:pStyle w:val="TableContents"/>
              <w:jc w:val="left"/>
              <w:rPr>
                <w:lang w:val="en-US"/>
              </w:rPr>
            </w:pPr>
            <w:r>
              <w:rPr>
                <w:b w:val="false"/>
                <w:bCs w:val="false"/>
                <w:i w:val="false"/>
                <w:iCs w:val="false"/>
                <w:strike w:val="false"/>
                <w:dstrike w:val="false"/>
                <w:outline w:val="false"/>
                <w:shadow w:val="false"/>
                <w:color w:val="000000"/>
                <w:sz w:val="20"/>
                <w:szCs w:val="20"/>
                <w:u w:val="none"/>
                <w:lang w:val="en-US"/>
              </w:rPr>
              <w:t>Altura y potencia en saltos verticales: el bueno, el malo y el feo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C. Biancardi / V. Silva</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11:45</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Ronda de discusion y preguntas</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12:30-14:00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Almuerzo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14:00-15:30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Evaluacion de potencia con smartphone</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JD Ruiz Cárdenas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419"/>
              </w:rPr>
            </w:pPr>
            <w:r>
              <w:rPr>
                <w:b w:val="false"/>
                <w:bCs w:val="false"/>
                <w:i w:val="false"/>
                <w:iCs w:val="false"/>
                <w:strike w:val="false"/>
                <w:dstrike w:val="false"/>
                <w:outline w:val="false"/>
                <w:shadow w:val="false"/>
                <w:color w:val="000000"/>
                <w:sz w:val="20"/>
                <w:szCs w:val="20"/>
                <w:u w:val="none"/>
                <w:lang w:val="es-419"/>
              </w:rPr>
              <w:t>90’</w:t>
            </w:r>
          </w:p>
        </w:tc>
        <w:tc>
          <w:tcPr>
            <w:tcW w:w="1311" w:type="dxa"/>
            <w:tcBorders>
              <w:left w:val="single" w:sz="4" w:space="0" w:color="000000"/>
              <w:bottom w:val="single" w:sz="4" w:space="0" w:color="000000"/>
              <w:right w:val="single" w:sz="4" w:space="0" w:color="000000"/>
            </w:tcBorders>
          </w:tcPr>
          <w:p>
            <w:pPr>
              <w:pStyle w:val="TableContents"/>
              <w:jc w:val="left"/>
              <w:rPr>
                <w:sz w:val="20"/>
                <w:szCs w:val="20"/>
              </w:rPr>
            </w:pPr>
            <w:r>
              <w:rPr>
                <w:sz w:val="20"/>
                <w:szCs w:val="20"/>
              </w:rPr>
              <w:t>Practico P</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15:30-17:00</w:t>
            </w:r>
          </w:p>
        </w:tc>
        <w:tc>
          <w:tcPr>
            <w:tcW w:w="4252"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Evaluacion de potencia con smartphone</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D. Santos</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419"/>
              </w:rPr>
            </w:pPr>
            <w:r>
              <w:rPr>
                <w:b w:val="false"/>
                <w:bCs w:val="false"/>
                <w:i w:val="false"/>
                <w:iCs w:val="false"/>
                <w:strike w:val="false"/>
                <w:dstrike w:val="false"/>
                <w:outline w:val="false"/>
                <w:shadow w:val="false"/>
                <w:color w:val="000000"/>
                <w:sz w:val="20"/>
                <w:szCs w:val="20"/>
                <w:u w:val="none"/>
                <w:lang w:val="es-419"/>
              </w:rPr>
              <w:t>90’</w:t>
            </w:r>
          </w:p>
        </w:tc>
        <w:tc>
          <w:tcPr>
            <w:tcW w:w="1311" w:type="dxa"/>
            <w:tcBorders>
              <w:left w:val="single" w:sz="4" w:space="0" w:color="000000"/>
              <w:bottom w:val="single" w:sz="4" w:space="0" w:color="000000"/>
              <w:right w:val="single" w:sz="4" w:space="0" w:color="000000"/>
            </w:tcBorders>
          </w:tcPr>
          <w:p>
            <w:pPr>
              <w:pStyle w:val="TableContents"/>
              <w:jc w:val="left"/>
              <w:rPr>
                <w:sz w:val="20"/>
                <w:szCs w:val="20"/>
              </w:rPr>
            </w:pPr>
            <w:r>
              <w:rPr>
                <w:sz w:val="20"/>
                <w:szCs w:val="20"/>
              </w:rPr>
              <w:t>Practico P</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17:00-18:30</w:t>
            </w:r>
          </w:p>
        </w:tc>
        <w:tc>
          <w:tcPr>
            <w:tcW w:w="4252" w:type="dxa"/>
            <w:tcBorders>
              <w:left w:val="single" w:sz="4" w:space="0" w:color="000000"/>
              <w:bottom w:val="single" w:sz="4" w:space="0" w:color="000000"/>
            </w:tcBorders>
          </w:tcPr>
          <w:p>
            <w:pPr>
              <w:pStyle w:val="TableContents"/>
              <w:rPr>
                <w:color w:val="000000"/>
                <w:sz w:val="20"/>
                <w:szCs w:val="20"/>
                <w:lang w:val="es-ES"/>
              </w:rPr>
            </w:pPr>
            <w:r>
              <w:rPr>
                <w:color w:val="000000"/>
                <w:sz w:val="20"/>
                <w:szCs w:val="20"/>
                <w:lang w:val="es-ES"/>
              </w:rPr>
              <w:t>Analisis de marcha con smartphone</w:t>
            </w:r>
          </w:p>
        </w:tc>
        <w:tc>
          <w:tcPr>
            <w:tcW w:w="2268" w:type="dxa"/>
            <w:tcBorders>
              <w:left w:val="single" w:sz="4" w:space="0" w:color="000000"/>
              <w:bottom w:val="single" w:sz="4" w:space="0" w:color="000000"/>
            </w:tcBorders>
          </w:tcPr>
          <w:p>
            <w:pPr>
              <w:pStyle w:val="TableContents"/>
              <w:rPr>
                <w:color w:val="000000"/>
                <w:sz w:val="20"/>
                <w:szCs w:val="20"/>
              </w:rPr>
            </w:pPr>
            <w:r>
              <w:rPr>
                <w:color w:val="000000"/>
                <w:sz w:val="20"/>
                <w:szCs w:val="20"/>
              </w:rPr>
              <w:t>G. Pequera / V. Yelos</w:t>
            </w:r>
          </w:p>
        </w:tc>
        <w:tc>
          <w:tcPr>
            <w:tcW w:w="1020" w:type="dxa"/>
            <w:tcBorders>
              <w:left w:val="single" w:sz="4" w:space="0" w:color="000000"/>
              <w:bottom w:val="single" w:sz="4" w:space="0" w:color="000000"/>
            </w:tcBorders>
          </w:tcPr>
          <w:p>
            <w:pPr>
              <w:pStyle w:val="TableContents"/>
              <w:rPr>
                <w:color w:val="000000"/>
                <w:sz w:val="20"/>
                <w:szCs w:val="20"/>
              </w:rPr>
            </w:pPr>
            <w:r>
              <w:rPr>
                <w:color w:val="000000"/>
                <w:sz w:val="20"/>
                <w:szCs w:val="20"/>
              </w:rPr>
              <w:t>90’</w:t>
            </w:r>
          </w:p>
        </w:tc>
        <w:tc>
          <w:tcPr>
            <w:tcW w:w="1311" w:type="dxa"/>
            <w:tcBorders>
              <w:left w:val="single" w:sz="4" w:space="0" w:color="000000"/>
              <w:bottom w:val="single" w:sz="4" w:space="0" w:color="000000"/>
              <w:right w:val="single" w:sz="4" w:space="0" w:color="000000"/>
            </w:tcBorders>
          </w:tcPr>
          <w:p>
            <w:pPr>
              <w:pStyle w:val="TableContents"/>
              <w:rPr>
                <w:color w:val="000000"/>
                <w:sz w:val="20"/>
                <w:szCs w:val="20"/>
              </w:rPr>
            </w:pPr>
            <w:r>
              <w:rPr>
                <w:color w:val="000000"/>
                <w:sz w:val="20"/>
                <w:szCs w:val="20"/>
              </w:rPr>
              <w:t>Practico P</w:t>
            </w:r>
          </w:p>
        </w:tc>
      </w:tr>
      <w:tr>
        <w:trPr/>
        <w:tc>
          <w:tcPr>
            <w:tcW w:w="9972" w:type="dxa"/>
            <w:gridSpan w:val="5"/>
            <w:tcBorders>
              <w:left w:val="single" w:sz="4" w:space="0" w:color="000000"/>
              <w:bottom w:val="single" w:sz="4" w:space="0" w:color="000000"/>
              <w:right w:val="single" w:sz="4" w:space="0" w:color="000000"/>
            </w:tcBorders>
            <w:shd w:fill="E6E6E6" w:val="clear"/>
          </w:tcPr>
          <w:p>
            <w:pPr>
              <w:pStyle w:val="TableContents"/>
              <w:jc w:val="center"/>
              <w:rPr>
                <w:rFonts w:ascii="Times New Roman" w:hAnsi="Times New Roman"/>
                <w:b/>
                <w:bCs/>
                <w:i w:val="false"/>
                <w:i w:val="false"/>
                <w:iCs w:val="false"/>
                <w:strike w:val="false"/>
                <w:dstrike w:val="false"/>
                <w:outline w:val="false"/>
                <w:shadow w:val="false"/>
                <w:color w:val="000000"/>
                <w:sz w:val="20"/>
                <w:szCs w:val="20"/>
                <w:u w:val="none"/>
              </w:rPr>
            </w:pPr>
            <w:r>
              <w:rPr>
                <w:b/>
                <w:bCs/>
                <w:i w:val="false"/>
                <w:iCs w:val="false"/>
                <w:strike w:val="false"/>
                <w:dstrike w:val="false"/>
                <w:outline w:val="false"/>
                <w:shadow w:val="false"/>
                <w:color w:val="000000"/>
                <w:sz w:val="20"/>
                <w:szCs w:val="20"/>
                <w:u w:val="none"/>
              </w:rPr>
              <w:t>Viernes 28 Marzo 2025</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9:00</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Fisiomecánica de la locomocion</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C. Biancardi</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9:30</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Caminadora aérea: ejercicio e investigacion</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G. Pequera</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10:00</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Prótesis y métodos de rehabilitación en la marcha</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R. Bona</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10:30</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Break</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10:45</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Biomecánica aplicada a la clínica y rehabilitación de pacientes oncológicos: utilidad de la caminata nordica</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N. Gomeñuka</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45’</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Teórico H</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11:30</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Evaluación final</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Evaluación</w:t>
            </w:r>
            <w:r>
              <w:rPr>
                <w:b w:val="false"/>
                <w:bCs w:val="false"/>
                <w:i w:val="false"/>
                <w:iCs w:val="false"/>
                <w:strike w:val="false"/>
                <w:dstrike w:val="false"/>
                <w:outline w:val="false"/>
                <w:shadow w:val="false"/>
                <w:color w:val="000000"/>
                <w:sz w:val="20"/>
                <w:szCs w:val="20"/>
                <w:u w:val="none"/>
                <w:lang w:val="es-UY" w:eastAsia="zh-CN" w:bidi="hi-IN"/>
              </w:rPr>
              <w:t xml:space="preserve"> </w:t>
            </w:r>
            <w:r>
              <w:rPr>
                <w:b w:val="false"/>
                <w:bCs w:val="false"/>
                <w:i w:val="false"/>
                <w:iCs w:val="false"/>
                <w:strike w:val="false"/>
                <w:dstrike w:val="false"/>
                <w:outline w:val="false"/>
                <w:shadow w:val="false"/>
                <w:color w:val="000000"/>
                <w:sz w:val="20"/>
                <w:szCs w:val="20"/>
                <w:u w:val="none"/>
                <w:lang w:val="es-UY" w:eastAsia="zh-CN" w:bidi="hi-IN"/>
              </w:rPr>
              <w:t>P</w:t>
            </w:r>
          </w:p>
        </w:tc>
      </w:tr>
      <w:tr>
        <w:trPr/>
        <w:tc>
          <w:tcPr>
            <w:tcW w:w="1121"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12:00</w:t>
            </w:r>
          </w:p>
        </w:tc>
        <w:tc>
          <w:tcPr>
            <w:tcW w:w="4252" w:type="dxa"/>
            <w:tcBorders>
              <w:left w:val="single" w:sz="4" w:space="0" w:color="000000"/>
              <w:bottom w:val="single" w:sz="4" w:space="0" w:color="000000"/>
            </w:tcBorders>
          </w:tcPr>
          <w:p>
            <w:pPr>
              <w:pStyle w:val="TableContents"/>
              <w:jc w:val="left"/>
              <w:rPr>
                <w:lang w:val="es-UY" w:eastAsia="zh-CN" w:bidi="hi-IN"/>
              </w:rPr>
            </w:pPr>
            <w:r>
              <w:rPr>
                <w:b w:val="false"/>
                <w:bCs w:val="false"/>
                <w:i w:val="false"/>
                <w:iCs w:val="false"/>
                <w:strike w:val="false"/>
                <w:dstrike w:val="false"/>
                <w:outline w:val="false"/>
                <w:shadow w:val="false"/>
                <w:color w:val="000000"/>
                <w:sz w:val="20"/>
                <w:szCs w:val="20"/>
                <w:u w:val="none"/>
                <w:lang w:val="es-UY" w:eastAsia="zh-CN" w:bidi="hi-IN"/>
              </w:rPr>
              <w:t>Cierre del curso</w:t>
            </w:r>
          </w:p>
        </w:tc>
        <w:tc>
          <w:tcPr>
            <w:tcW w:w="2268"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Biancardi/Simini</w:t>
            </w:r>
          </w:p>
        </w:tc>
        <w:tc>
          <w:tcPr>
            <w:tcW w:w="1020" w:type="dxa"/>
            <w:tcBorders>
              <w:left w:val="single" w:sz="4" w:space="0" w:color="000000"/>
              <w:bottom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t>30’</w:t>
            </w:r>
          </w:p>
        </w:tc>
        <w:tc>
          <w:tcPr>
            <w:tcW w:w="1311" w:type="dxa"/>
            <w:tcBorders>
              <w:left w:val="single" w:sz="4" w:space="0" w:color="000000"/>
              <w:bottom w:val="single" w:sz="4" w:space="0" w:color="000000"/>
              <w:right w:val="single" w:sz="4" w:space="0" w:color="000000"/>
            </w:tcBorders>
          </w:tcPr>
          <w:p>
            <w:pPr>
              <w:pStyle w:val="TableContents"/>
              <w:jc w:val="left"/>
              <w:rPr>
                <w:rFonts w:ascii="Times New Roman" w:hAnsi="Times New Roman"/>
                <w:b w:val="false"/>
                <w:bCs w:val="false"/>
                <w:i w:val="false"/>
                <w:i w:val="false"/>
                <w:iCs w:val="false"/>
                <w:strike w:val="false"/>
                <w:dstrike w:val="false"/>
                <w:outline w:val="false"/>
                <w:shadow w:val="false"/>
                <w:color w:val="000000"/>
                <w:sz w:val="20"/>
                <w:szCs w:val="20"/>
                <w:u w:val="none"/>
                <w:lang w:val="es-UY" w:eastAsia="zh-CN" w:bidi="hi-IN"/>
              </w:rPr>
            </w:pPr>
            <w:r>
              <w:rPr/>
            </w:r>
          </w:p>
        </w:tc>
      </w:tr>
    </w:tbl>
    <w:p>
      <w:pPr>
        <w:pStyle w:val="Normal"/>
        <w:bidi w:val="0"/>
        <w:jc w:val="left"/>
        <w:rPr>
          <w:lang w:val="en-US"/>
        </w:rPr>
      </w:pPr>
      <w:r>
        <w:rPr>
          <w:lang w:val="en-US"/>
        </w:rPr>
      </w:r>
    </w:p>
    <w:p>
      <w:pPr>
        <w:pStyle w:val="Normal"/>
        <w:bidi w:val="0"/>
        <w:jc w:val="left"/>
        <w:rPr>
          <w:b/>
          <w:bCs/>
          <w:sz w:val="20"/>
          <w:szCs w:val="20"/>
          <w:lang w:val="es-UY" w:eastAsia="zh-CN" w:bidi="hi-IN"/>
        </w:rPr>
      </w:pPr>
      <w:r>
        <w:rPr>
          <w:b/>
          <w:bCs/>
          <w:sz w:val="20"/>
          <w:szCs w:val="20"/>
          <w:lang w:val="es-UY" w:eastAsia="zh-CN" w:bidi="hi-IN"/>
        </w:rPr>
        <w:t>* P = Actividad presencial; H = Actividad presencial y por Zoom</w:t>
      </w:r>
    </w:p>
    <w:p>
      <w:pPr>
        <w:pStyle w:val="Normal"/>
        <w:bidi w:val="0"/>
        <w:jc w:val="left"/>
        <w:rPr>
          <w:b/>
          <w:bCs/>
          <w:sz w:val="20"/>
          <w:szCs w:val="20"/>
          <w:lang w:val="es-UY" w:eastAsia="zh-CN" w:bidi="hi-IN"/>
        </w:rPr>
      </w:pPr>
      <w:r>
        <w:rPr>
          <w:b/>
          <w:bCs/>
          <w:sz w:val="20"/>
          <w:szCs w:val="20"/>
          <w:lang w:val="es-UY" w:eastAsia="zh-CN" w:bidi="hi-IN"/>
        </w:rPr>
      </w:r>
    </w:p>
    <w:p>
      <w:pPr>
        <w:pStyle w:val="Normal"/>
        <w:bidi w:val="0"/>
        <w:jc w:val="left"/>
        <w:rPr>
          <w:b/>
          <w:bCs/>
          <w:sz w:val="20"/>
          <w:szCs w:val="20"/>
          <w:lang w:val="es-UY" w:eastAsia="zh-CN" w:bidi="hi-IN"/>
        </w:rPr>
      </w:pPr>
      <w:r>
        <w:rPr>
          <w:b/>
          <w:bCs/>
          <w:sz w:val="20"/>
          <w:szCs w:val="20"/>
          <w:lang w:val="es-UY" w:eastAsia="zh-CN" w:bidi="hi-IN"/>
        </w:rPr>
        <w:t xml:space="preserve">Las clases teóricas se dictarán en la sede del CENUR Litoral Norte de Paysandú, Florida esq. Montevideo, Sala Maestro Hector Ferrari. Las actividades prácticas se desarrollaran en el Laboratorio LIBiAM, complejo educativo ex-terminal, Zorilla de San Martin esq. Artigas. </w:t>
      </w:r>
    </w:p>
    <w:p>
      <w:pPr>
        <w:pStyle w:val="Normal"/>
        <w:bidi w:val="0"/>
        <w:jc w:val="left"/>
        <w:rPr>
          <w:b/>
          <w:bCs/>
          <w:sz w:val="20"/>
          <w:szCs w:val="20"/>
          <w:lang w:val="es-UY" w:eastAsia="zh-CN" w:bidi="hi-IN"/>
        </w:rPr>
      </w:pPr>
      <w:r>
        <w:rPr>
          <w:b/>
          <w:bCs/>
          <w:sz w:val="20"/>
          <w:szCs w:val="20"/>
          <w:lang w:val="es-UY" w:eastAsia="zh-CN" w:bidi="hi-IN"/>
        </w:rPr>
      </w:r>
    </w:p>
    <w:p>
      <w:pPr>
        <w:pStyle w:val="Normal"/>
        <w:bidi w:val="0"/>
        <w:jc w:val="left"/>
        <w:rPr>
          <w:b/>
          <w:bCs/>
          <w:sz w:val="20"/>
          <w:szCs w:val="20"/>
          <w:lang w:val="es-UY" w:eastAsia="zh-CN" w:bidi="hi-IN"/>
        </w:rPr>
      </w:pPr>
      <w:r>
        <w:rPr>
          <w:b/>
          <w:bCs/>
          <w:sz w:val="20"/>
          <w:szCs w:val="20"/>
          <w:lang w:val="es-UY" w:eastAsia="zh-CN" w:bidi="hi-IN"/>
        </w:rPr>
        <w:t xml:space="preserve">Evaluación individual inicial el 1er día y evaluación al final del curso. Se aprueba el curso con evaluación escrita </w:t>
      </w:r>
    </w:p>
    <w:p>
      <w:pPr>
        <w:pStyle w:val="Normal"/>
        <w:bidi w:val="0"/>
        <w:jc w:val="left"/>
        <w:rPr/>
      </w:pPr>
      <w:r>
        <w:rPr/>
      </w:r>
    </w:p>
    <w:p>
      <w:pPr>
        <w:pStyle w:val="Normal"/>
        <w:bidi w:val="0"/>
        <w:jc w:val="left"/>
        <w:rPr/>
      </w:pPr>
      <w:r>
        <w:rPr/>
        <w:t>Docentes invitados:</w:t>
      </w:r>
    </w:p>
    <w:p>
      <w:pPr>
        <w:pStyle w:val="Normal"/>
        <w:bidi w:val="0"/>
        <w:jc w:val="left"/>
        <w:rPr/>
      </w:pPr>
      <w:r>
        <w:rPr>
          <w:lang w:val="es-419"/>
        </w:rPr>
        <w:t xml:space="preserve">Prof. Dra. </w:t>
      </w:r>
      <w:r>
        <w:rPr/>
        <w:t>Renata Bona (</w:t>
      </w:r>
      <w:r>
        <w:rPr>
          <w:lang w:val="es-419"/>
        </w:rPr>
        <w:t xml:space="preserve">LIBiAM, </w:t>
      </w:r>
      <w:r>
        <w:rPr/>
        <w:t xml:space="preserve">Departamento de Ciencias Biologicas, CENUR L.N., UdelaR) </w:t>
      </w:r>
    </w:p>
    <w:p>
      <w:pPr>
        <w:pStyle w:val="Normal"/>
        <w:bidi w:val="0"/>
        <w:jc w:val="left"/>
        <w:rPr/>
      </w:pPr>
      <w:r>
        <w:rPr>
          <w:lang w:val="es-419"/>
        </w:rPr>
        <w:t xml:space="preserve">Prof. Dr. </w:t>
      </w:r>
      <w:r>
        <w:rPr/>
        <w:t>Artur Bonezi (</w:t>
      </w:r>
      <w:r>
        <w:rPr>
          <w:lang w:val="es-419"/>
        </w:rPr>
        <w:t xml:space="preserve">LIBiAM, </w:t>
      </w:r>
      <w:r>
        <w:rPr/>
        <w:t>Departamento de Ciencias Biologicas, CENUR L.N., UdelaR)</w:t>
      </w:r>
    </w:p>
    <w:p>
      <w:pPr>
        <w:pStyle w:val="Normal"/>
        <w:bidi w:val="0"/>
        <w:jc w:val="left"/>
        <w:rPr/>
      </w:pPr>
      <w:r>
        <w:rPr>
          <w:lang w:val="es-419"/>
        </w:rPr>
        <w:t xml:space="preserve">Prof. Dr. </w:t>
      </w:r>
      <w:r>
        <w:rPr/>
        <w:t>Felipe Carpes (Universidade de Pampas, Uruguayana, Brasil)</w:t>
      </w:r>
    </w:p>
    <w:p>
      <w:pPr>
        <w:pStyle w:val="Normal"/>
        <w:bidi w:val="0"/>
        <w:jc w:val="left"/>
        <w:rPr/>
      </w:pPr>
      <w:r>
        <w:rPr>
          <w:lang w:val="es-419"/>
        </w:rPr>
        <w:t xml:space="preserve">Prof. Dr. Gabriel Fábrica (Unidad de Biofísica, Fmed, UdelaR) </w:t>
      </w:r>
    </w:p>
    <w:p>
      <w:pPr>
        <w:pStyle w:val="Normal"/>
        <w:bidi w:val="0"/>
        <w:jc w:val="left"/>
        <w:rPr/>
      </w:pPr>
      <w:r>
        <w:rPr>
          <w:lang w:val="es-419"/>
        </w:rPr>
        <w:t xml:space="preserve">Prof. Dra. </w:t>
      </w:r>
      <w:r>
        <w:rPr/>
        <w:t>Natalia Gomeñuka (Universidad Católica de las Misiones - UCAMI – Argentina)</w:t>
      </w:r>
    </w:p>
    <w:p>
      <w:pPr>
        <w:pStyle w:val="Normal"/>
        <w:bidi w:val="0"/>
        <w:jc w:val="left"/>
        <w:rPr/>
      </w:pPr>
      <w:r>
        <w:rPr>
          <w:lang w:val="es-419"/>
        </w:rPr>
        <w:t xml:space="preserve">Prof. Dr. </w:t>
      </w:r>
      <w:r>
        <w:rPr/>
        <w:t>Leonardo Lagos (Universidad de Concepción, Chile)</w:t>
      </w:r>
    </w:p>
    <w:p>
      <w:pPr>
        <w:pStyle w:val="Normal"/>
        <w:bidi w:val="0"/>
        <w:jc w:val="left"/>
        <w:rPr/>
      </w:pPr>
      <w:r>
        <w:rPr>
          <w:lang w:val="es-419"/>
        </w:rPr>
        <w:t xml:space="preserve">Prof. Dr. </w:t>
      </w:r>
      <w:r>
        <w:rPr/>
        <w:t>Juan Diego Ruiz Cárdenas (Universidad Catolica de Murcia, España)</w:t>
      </w:r>
    </w:p>
    <w:p>
      <w:pPr>
        <w:pStyle w:val="Normal"/>
        <w:bidi w:val="0"/>
        <w:jc w:val="left"/>
        <w:rPr/>
      </w:pPr>
      <w:r>
        <w:rPr>
          <w:lang w:val="es-419"/>
        </w:rPr>
        <w:t xml:space="preserve">Prof. Dr. </w:t>
      </w:r>
      <w:r>
        <w:rPr/>
        <w:t xml:space="preserve">Dario Santos (Nucleo Ingeniería Biomedica, Fmed, UdelaR) </w:t>
      </w:r>
    </w:p>
    <w:p>
      <w:pPr>
        <w:pStyle w:val="Normal"/>
        <w:bidi w:val="0"/>
        <w:jc w:val="left"/>
        <w:rPr>
          <w:lang w:val="es-419"/>
        </w:rPr>
      </w:pPr>
      <w:r>
        <w:rPr>
          <w:lang w:val="es-419"/>
        </w:rPr>
      </w:r>
    </w:p>
    <w:p>
      <w:pPr>
        <w:pStyle w:val="Normal"/>
        <w:bidi w:val="0"/>
        <w:jc w:val="left"/>
        <w:rPr>
          <w:lang w:val="en-US"/>
        </w:rPr>
      </w:pPr>
      <w:r>
        <w:rPr/>
        <w:t>Docentes Coordinadores</w:t>
      </w:r>
    </w:p>
    <w:p>
      <w:pPr>
        <w:pStyle w:val="Normal"/>
        <w:bidi w:val="0"/>
        <w:jc w:val="left"/>
        <w:rPr>
          <w:lang w:val="es-419"/>
        </w:rPr>
      </w:pPr>
      <w:r>
        <w:rPr>
          <w:lang w:val="es-419"/>
        </w:rPr>
        <w:t xml:space="preserve">Prof. Dr. Carlo Biancardi (LIBiAM, Departamento de Ciencias Biologicas, CENUR L.N., UdelaR) </w:t>
      </w:r>
    </w:p>
    <w:p>
      <w:pPr>
        <w:pStyle w:val="Normal"/>
        <w:bidi w:val="0"/>
        <w:jc w:val="left"/>
        <w:rPr>
          <w:lang w:val="en-US"/>
        </w:rPr>
      </w:pPr>
      <w:r>
        <w:rPr/>
        <w:t xml:space="preserve">Prof. Ing. Franco Simini </w:t>
      </w:r>
      <w:r>
        <w:rPr>
          <w:lang w:val="es-419"/>
        </w:rPr>
        <w:t>(</w:t>
      </w:r>
      <w:r>
        <w:rPr/>
        <w:t>NIB, Facultades de Medicina e Ingeniería, UdelaR</w:t>
      </w:r>
      <w:r>
        <w:rPr>
          <w:lang w:val="es-419"/>
        </w:rPr>
        <w:t>)</w:t>
      </w:r>
    </w:p>
    <w:p>
      <w:pPr>
        <w:pStyle w:val="Normal"/>
        <w:bidi w:val="0"/>
        <w:jc w:val="left"/>
        <w:rPr>
          <w:lang w:val="es-419"/>
        </w:rPr>
      </w:pPr>
      <w:r>
        <w:rPr>
          <w:lang w:val="es-419"/>
        </w:rPr>
        <w:t>Prof. Dr. Germán Pequera (Ingeniería Biológica,  CENUR L.N., UdelaR)</w:t>
      </w:r>
    </w:p>
    <w:p>
      <w:pPr>
        <w:pStyle w:val="Normal"/>
        <w:bidi w:val="0"/>
        <w:jc w:val="left"/>
        <w:rPr>
          <w:lang w:val="en-US"/>
        </w:rPr>
      </w:pPr>
      <w:r>
        <w:rPr>
          <w:lang w:val="en-US"/>
        </w:rPr>
      </w:r>
    </w:p>
    <w:p>
      <w:pPr>
        <w:pStyle w:val="Normal"/>
        <w:bidi w:val="0"/>
        <w:jc w:val="left"/>
        <w:rPr>
          <w:lang w:val="en-US"/>
        </w:rPr>
      </w:pPr>
      <w:r>
        <w:rPr/>
        <w:t>Otros docentes y estudiantes de posgrado colaboradores</w:t>
      </w:r>
    </w:p>
    <w:p>
      <w:pPr>
        <w:pStyle w:val="Normal"/>
        <w:bidi w:val="0"/>
        <w:jc w:val="left"/>
        <w:rPr>
          <w:lang w:val="es-419"/>
        </w:rPr>
      </w:pPr>
      <w:r>
        <w:rPr>
          <w:lang w:val="es-419"/>
        </w:rPr>
        <w:t xml:space="preserve">Mag. Valentina Silva (LIBiAM, Departamento de Ciencias Biologicas, CENUR L.N., UdelaR) </w:t>
      </w:r>
    </w:p>
    <w:p>
      <w:pPr>
        <w:pStyle w:val="Normal"/>
        <w:bidi w:val="0"/>
        <w:jc w:val="left"/>
        <w:rPr>
          <w:lang w:val="es-419"/>
        </w:rPr>
      </w:pPr>
      <w:r>
        <w:rPr>
          <w:lang w:val="es-419"/>
        </w:rPr>
        <w:t xml:space="preserve">Dr. Gonzalo Gianneechini (LIBiAM, Departamento de Ciencias Biologicas, CENUR L.N., UdelaR) </w:t>
      </w:r>
    </w:p>
    <w:p>
      <w:pPr>
        <w:pStyle w:val="Normal"/>
        <w:bidi w:val="0"/>
        <w:jc w:val="left"/>
        <w:rPr>
          <w:lang w:val="es-419"/>
        </w:rPr>
      </w:pPr>
      <w:r>
        <w:rPr>
          <w:lang w:val="es-419"/>
        </w:rPr>
        <w:t xml:space="preserve">Lic. Mateo Rodriguez (ISEF, CENUR L.N., UdelaR) </w:t>
      </w:r>
    </w:p>
    <w:p>
      <w:pPr>
        <w:pStyle w:val="Normal"/>
        <w:bidi w:val="0"/>
        <w:jc w:val="left"/>
        <w:rPr>
          <w:lang w:val="es-419"/>
        </w:rPr>
      </w:pPr>
      <w:r>
        <w:rPr>
          <w:lang w:val="es-419"/>
        </w:rPr>
        <w:t xml:space="preserve">Lic. Christian Schneider (LIBiAM, Departamento de Ciencias Biologicas, CENUR L.N., UdelaR) </w:t>
      </w:r>
    </w:p>
    <w:p>
      <w:pPr>
        <w:pStyle w:val="Normal"/>
        <w:bidi w:val="0"/>
        <w:jc w:val="left"/>
        <w:rPr>
          <w:lang w:val="es-419"/>
        </w:rPr>
      </w:pPr>
      <w:r>
        <w:rPr>
          <w:lang w:val="es-419"/>
        </w:rPr>
        <w:t xml:space="preserve">Ing. Vanessa Yelós (Ingenieria Biologica, CENUR L.N., UdelaR) </w:t>
      </w:r>
    </w:p>
    <w:p>
      <w:pPr>
        <w:pStyle w:val="Normal"/>
        <w:bidi w:val="0"/>
        <w:jc w:val="left"/>
        <w:rPr>
          <w:lang w:val="es-419"/>
        </w:rPr>
      </w:pPr>
      <w:r>
        <w:rPr>
          <w:lang w:val="es-419"/>
        </w:rPr>
        <w:t>Mag. Luis Parada (Estudiante de doctorado)</w:t>
      </w:r>
    </w:p>
    <w:p>
      <w:pPr>
        <w:pStyle w:val="Normal"/>
        <w:bidi w:val="0"/>
        <w:jc w:val="left"/>
        <w:rPr>
          <w:lang w:val="es-419"/>
        </w:rPr>
      </w:pPr>
      <w:r>
        <w:rPr>
          <w:lang w:val="es-419"/>
        </w:rPr>
      </w:r>
    </w:p>
    <w:p>
      <w:pPr>
        <w:pStyle w:val="Normal"/>
        <w:bidi w:val="0"/>
        <w:jc w:val="left"/>
        <w:rPr>
          <w:lang w:val="en-US"/>
        </w:rPr>
      </w:pPr>
      <w:r>
        <w:rPr/>
        <w:t xml:space="preserve">Coordinación de plataforma EVA y Secretaría del curso: </w:t>
      </w:r>
      <w:r>
        <w:rPr>
          <w:lang w:val="es-419"/>
        </w:rPr>
        <w:t>Paula Radesca,</w:t>
      </w:r>
      <w:r>
        <w:rPr/>
        <w:t xml:space="preserve"> </w:t>
      </w:r>
      <w:r>
        <w:rPr>
          <w:lang w:val="es-419"/>
        </w:rPr>
        <w:t>LIBiAM</w:t>
      </w:r>
    </w:p>
    <w:p>
      <w:pPr>
        <w:pStyle w:val="Normal"/>
        <w:bidi w:val="0"/>
        <w:jc w:val="left"/>
        <w:rPr>
          <w:lang w:val="en-US"/>
        </w:rPr>
      </w:pPr>
      <w:r>
        <w:rPr>
          <w:lang w:val="en-US"/>
        </w:rPr>
        <w:t xml:space="preserve">Inscripciones: </w:t>
      </w:r>
      <w:hyperlink r:id="rId2">
        <w:r>
          <w:rPr>
            <w:rStyle w:val="Hyperlink"/>
            <w:lang w:val="en-US"/>
          </w:rPr>
          <w:t>biomecanica@cup.edu.uy</w:t>
        </w:r>
      </w:hyperlink>
      <w:r>
        <w:rPr>
          <w:lang w:val="en-US"/>
        </w:rPr>
        <w:t xml:space="preserve"> </w:t>
      </w:r>
    </w:p>
    <w:p>
      <w:pPr>
        <w:pStyle w:val="Normal"/>
        <w:bidi w:val="0"/>
        <w:jc w:val="left"/>
        <w:rPr>
          <w:lang w:val="en-US"/>
        </w:rPr>
      </w:pPr>
      <w:r>
        <w:rPr>
          <w:lang w:val="en-US"/>
        </w:rPr>
      </w:r>
    </w:p>
    <w:p>
      <w:pPr>
        <w:pStyle w:val="Normal"/>
        <w:bidi w:val="0"/>
        <w:jc w:val="left"/>
        <w:rPr>
          <w:lang w:val="en-US"/>
        </w:rPr>
      </w:pPr>
      <w:r>
        <w:rPr>
          <w:lang w:val="en-US"/>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SimSun" w:cs="Lucida Sans"/>
      <w:color w:val="auto"/>
      <w:kern w:val="2"/>
      <w:sz w:val="24"/>
      <w:szCs w:val="24"/>
      <w:lang w:val="en-GB"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Times New Roman" w:hAnsi="Times New Roman"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omecanica@cup.edu.uy"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5510</TotalTime>
  <Application>LibreOffice/24.2.5.2$MacOSX_X86_64 LibreOffice_project/bffef4ea93e59bebbeaf7f431bb02b1a39ee8a59</Application>
  <AppVersion>15.0000</AppVersion>
  <Pages>3</Pages>
  <Words>782</Words>
  <Characters>4483</Characters>
  <CharactersWithSpaces>5094</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2024-07-10T15:28:02Z</dcterms:created>
  <dc:creator/>
  <dc:description/>
  <dc:language>en-US</dc:language>
  <cp:lastModifiedBy/>
  <cp:lastPrinted>2024-12-27T09:47:30Z</cp:lastPrinted>
  <dcterms:modified xsi:type="dcterms:W3CDTF">2025-02-20T10:32:16Z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